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mallCaps w:val="1"/>
          <w:color w:val="0aadbc"/>
          <w:u w:val="single"/>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Behaviour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Balance Alternative Provision we have high expectations of behaviour for all students. Unsatisfactory behaviour will not be tolerated whilst students attend our provision.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Unsatisfactory behaviour examples may be:</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Swearing at students and/or staff</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Fighting</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one another</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Aggression against students or staff</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Showing a lack of respect towards one another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Our Expectations: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will arrive at the provision punctually between 9.15-9.30am.</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will not smoke or vape outside the alternative provision.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Behaviour around the provision should be calm and orderly at all times.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should hand over any items of belongings and will be locked in a secure locker by a member of staff.</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must stay in designated areas in the provision during lessons and at socia</w:t>
      </w:r>
      <w:r w:rsidDel="00000000" w:rsidR="00000000" w:rsidRPr="00000000">
        <w:rPr>
          <w:rtl w:val="0"/>
        </w:rPr>
        <w:t xml:space="preserve">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times.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should only go to the toilet one at a time.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may be searched at any time by a member of staff if it is deemed that they have something that is a risk to themselves or others.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will follow the Behaviour system when around the provision.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will not smoke/vape in the building or on the grounds outside the provision.</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must not use foul or abusive language towards one another or any other adults in    the provision.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will be sent home for the following reasons: Swearing/ Fighting/ Bullying one another/ Aggression against students or staff/ Showing a lack of respect towards one another/ Cumulative Disruption/ Carry illegal items such as drugs/ alcohol or carrying weapons.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students are sent home due to poor behaviour or abscond from the provision schools will be notified immediately.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will be respectful to one another at all times at the provision.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Balance Behaviour System</w:t>
      </w:r>
    </w:p>
    <w:tbl>
      <w:tblPr>
        <w:tblStyle w:val="Table1"/>
        <w:tblW w:w="84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6724"/>
        <w:tblGridChange w:id="0">
          <w:tblGrid>
            <w:gridCol w:w="1696"/>
            <w:gridCol w:w="6724"/>
          </w:tblGrid>
        </w:tblGridChange>
      </w:tblGrid>
      <w:tr>
        <w:trPr>
          <w:cantSplit w:val="0"/>
          <w:trHeight w:val="675" w:hRule="atLeast"/>
          <w:tblHeader w:val="0"/>
        </w:trPr>
        <w:tc>
          <w:tcPr>
            <w:shd w:fill="009193" w:val="clear"/>
          </w:tcPr>
          <w:p w:rsidR="00000000" w:rsidDel="00000000" w:rsidP="00000000" w:rsidRDefault="00000000" w:rsidRPr="00000000" w14:paraId="0000002C">
            <w:pPr>
              <w:jc w:val="left"/>
              <w:rPr>
                <w:rFonts w:ascii="Calibri" w:cs="Calibri" w:eastAsia="Calibri" w:hAnsi="Calibri"/>
                <w:b w:val="1"/>
                <w:bCs w:val="1"/>
                <w:color w:val="ffffff"/>
                <w:sz w:val="22"/>
                <w:szCs w:val="22"/>
              </w:rPr>
            </w:pPr>
            <w:r w:rsidDel="00000000" w:rsidR="00000000" w:rsidRPr="00000000">
              <w:rPr>
                <w:rtl w:val="0"/>
              </w:rPr>
            </w:r>
          </w:p>
          <w:p w:rsidR="00000000" w:rsidDel="00000000" w:rsidP="00000000" w:rsidRDefault="00000000" w:rsidRPr="00000000" w14:paraId="0000002D">
            <w:pPr>
              <w:jc w:val="left"/>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Sanction </w:t>
            </w:r>
          </w:p>
        </w:tc>
        <w:tc>
          <w:tcPr>
            <w:shd w:fill="009193" w:val="clear"/>
          </w:tcPr>
          <w:p w:rsidR="00000000" w:rsidDel="00000000" w:rsidP="00000000" w:rsidRDefault="00000000" w:rsidRPr="00000000" w14:paraId="0000002E">
            <w:pPr>
              <w:jc w:val="left"/>
              <w:rPr>
                <w:rFonts w:ascii="Calibri" w:cs="Calibri" w:eastAsia="Calibri" w:hAnsi="Calibri"/>
                <w:b w:val="1"/>
                <w:bCs w:val="1"/>
                <w:color w:val="ffffff"/>
                <w:sz w:val="22"/>
                <w:szCs w:val="22"/>
              </w:rPr>
            </w:pPr>
            <w:r w:rsidDel="00000000" w:rsidR="00000000" w:rsidRPr="00000000">
              <w:rPr>
                <w:rtl w:val="0"/>
              </w:rPr>
            </w:r>
          </w:p>
          <w:p w:rsidR="00000000" w:rsidDel="00000000" w:rsidP="00000000" w:rsidRDefault="00000000" w:rsidRPr="00000000" w14:paraId="0000002F">
            <w:pPr>
              <w:jc w:val="left"/>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Description</w:t>
            </w:r>
          </w:p>
        </w:tc>
      </w:tr>
      <w:tr>
        <w:trPr>
          <w:cantSplit w:val="0"/>
          <w:trHeight w:val="667" w:hRule="atLeast"/>
          <w:tblHeader w:val="0"/>
        </w:trPr>
        <w:tc>
          <w:tcPr/>
          <w:p w:rsidR="00000000" w:rsidDel="00000000" w:rsidP="00000000" w:rsidRDefault="00000000" w:rsidRPr="00000000" w14:paraId="00000030">
            <w:pPr>
              <w:jc w:val="center"/>
              <w:rPr>
                <w:rFonts w:ascii="Calibri" w:cs="Calibri" w:eastAsia="Calibri" w:hAnsi="Calibri"/>
                <w:color w:val="000000"/>
                <w:sz w:val="22"/>
                <w:szCs w:val="22"/>
              </w:rPr>
            </w:pPr>
            <w:r w:rsidDel="00000000" w:rsidR="00000000" w:rsidRPr="00000000">
              <w:rPr>
                <w:sz w:val="22"/>
                <w:szCs w:val="22"/>
                <w:rtl w:val="0"/>
              </w:rPr>
              <w:t xml:space="preserve">Verbal Warning/s</w:t>
            </w:r>
            <w:r w:rsidDel="00000000" w:rsidR="00000000" w:rsidRPr="00000000">
              <w:rPr>
                <w:rtl w:val="0"/>
              </w:rPr>
            </w:r>
          </w:p>
        </w:tc>
        <w:tc>
          <w:tcPr/>
          <w:p w:rsidR="00000000" w:rsidDel="00000000" w:rsidP="00000000" w:rsidRDefault="00000000" w:rsidRPr="00000000" w14:paraId="00000031">
            <w:pPr>
              <w:rPr>
                <w:rFonts w:ascii="Calibri" w:cs="Calibri" w:eastAsia="Calibri" w:hAnsi="Calibri"/>
                <w:color w:val="000000"/>
                <w:sz w:val="22"/>
                <w:szCs w:val="22"/>
              </w:rPr>
            </w:pPr>
            <w:r w:rsidDel="00000000" w:rsidR="00000000" w:rsidRPr="00000000">
              <w:rPr>
                <w:sz w:val="22"/>
                <w:szCs w:val="22"/>
                <w:rtl w:val="0"/>
              </w:rPr>
              <w:t xml:space="preserve">These are informal warnings given in the classroom, with a final verbal warning issued prior to the issuing of an S1.</w:t>
            </w:r>
            <w:r w:rsidDel="00000000" w:rsidR="00000000" w:rsidRPr="00000000">
              <w:rPr>
                <w:rtl w:val="0"/>
              </w:rPr>
            </w:r>
          </w:p>
        </w:tc>
      </w:tr>
      <w:tr>
        <w:trPr>
          <w:cantSplit w:val="0"/>
          <w:trHeight w:val="667" w:hRule="atLeast"/>
          <w:tblHeader w:val="0"/>
        </w:trPr>
        <w:tc>
          <w:tcPr/>
          <w:p w:rsidR="00000000" w:rsidDel="00000000" w:rsidP="00000000" w:rsidRDefault="00000000" w:rsidRPr="00000000" w14:paraId="00000032">
            <w:pPr>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S1</w:t>
            </w:r>
          </w:p>
        </w:tc>
        <w:tc>
          <w:tcPr/>
          <w:p w:rsidR="00000000" w:rsidDel="00000000" w:rsidP="00000000" w:rsidRDefault="00000000" w:rsidRPr="00000000" w14:paraId="0000003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w:t>
            </w:r>
            <w:r w:rsidDel="00000000" w:rsidR="00000000" w:rsidRPr="00000000">
              <w:rPr>
                <w:sz w:val="22"/>
                <w:szCs w:val="22"/>
                <w:rtl w:val="0"/>
              </w:rPr>
              <w:t xml:space="preserve">formal warning given and recorded. Behaviour support will work with the student in the classroom to support engagement, where possible.</w:t>
            </w:r>
            <w:r w:rsidDel="00000000" w:rsidR="00000000" w:rsidRPr="00000000">
              <w:rPr>
                <w:rtl w:val="0"/>
              </w:rPr>
            </w:r>
          </w:p>
        </w:tc>
      </w:tr>
      <w:tr>
        <w:trPr>
          <w:cantSplit w:val="0"/>
          <w:trHeight w:val="675" w:hRule="atLeast"/>
          <w:tblHeader w:val="0"/>
        </w:trPr>
        <w:tc>
          <w:tcPr/>
          <w:p w:rsidR="00000000" w:rsidDel="00000000" w:rsidP="00000000" w:rsidRDefault="00000000" w:rsidRPr="00000000" w14:paraId="00000035">
            <w:pPr>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S2</w:t>
            </w:r>
          </w:p>
        </w:tc>
        <w:tc>
          <w:tcPr/>
          <w:p w:rsidR="00000000" w:rsidDel="00000000" w:rsidP="00000000" w:rsidRDefault="00000000" w:rsidRPr="00000000" w14:paraId="00000037">
            <w:pPr>
              <w:rPr>
                <w:rFonts w:ascii="Calibri" w:cs="Calibri" w:eastAsia="Calibri" w:hAnsi="Calibri"/>
                <w:color w:val="000000"/>
                <w:sz w:val="22"/>
                <w:szCs w:val="22"/>
              </w:rPr>
            </w:pPr>
            <w:r w:rsidDel="00000000" w:rsidR="00000000" w:rsidRPr="00000000">
              <w:rPr>
                <w:sz w:val="22"/>
                <w:szCs w:val="22"/>
                <w:rtl w:val="0"/>
              </w:rPr>
              <w:t xml:space="preserve">Behaviour support will take student on a wellbeing walk, outside in the playground if appropriate. This will be a 3-5 minute reset break.</w:t>
            </w:r>
            <w:r w:rsidDel="00000000" w:rsidR="00000000" w:rsidRPr="00000000">
              <w:rPr>
                <w:rtl w:val="0"/>
              </w:rPr>
            </w:r>
          </w:p>
        </w:tc>
      </w:tr>
      <w:tr>
        <w:trPr>
          <w:cantSplit w:val="0"/>
          <w:trHeight w:val="675" w:hRule="atLeast"/>
          <w:tblHeader w:val="0"/>
        </w:trPr>
        <w:tc>
          <w:tcPr/>
          <w:p w:rsidR="00000000" w:rsidDel="00000000" w:rsidP="00000000" w:rsidRDefault="00000000" w:rsidRPr="00000000" w14:paraId="00000038">
            <w:pPr>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S3</w:t>
            </w:r>
          </w:p>
        </w:tc>
        <w:tc>
          <w:tcPr/>
          <w:p w:rsidR="00000000" w:rsidDel="00000000" w:rsidP="00000000" w:rsidRDefault="00000000" w:rsidRPr="00000000" w14:paraId="0000003A">
            <w:pPr>
              <w:rPr>
                <w:sz w:val="22"/>
                <w:szCs w:val="22"/>
              </w:rPr>
            </w:pPr>
            <w:r w:rsidDel="00000000" w:rsidR="00000000" w:rsidRPr="00000000">
              <w:rPr>
                <w:sz w:val="22"/>
                <w:szCs w:val="22"/>
                <w:rtl w:val="0"/>
              </w:rPr>
              <w:t xml:space="preserve">Removal from the lesson.</w:t>
            </w:r>
          </w:p>
          <w:p w:rsidR="00000000" w:rsidDel="00000000" w:rsidP="00000000" w:rsidRDefault="00000000" w:rsidRPr="00000000" w14:paraId="0000003B">
            <w:pPr>
              <w:rPr>
                <w:sz w:val="22"/>
                <w:szCs w:val="22"/>
              </w:rPr>
            </w:pPr>
            <w:r w:rsidDel="00000000" w:rsidR="00000000" w:rsidRPr="00000000">
              <w:rPr>
                <w:rtl w:val="0"/>
              </w:rPr>
            </w:r>
          </w:p>
        </w:tc>
      </w:tr>
    </w:tbl>
    <w:p w:rsidR="00000000" w:rsidDel="00000000" w:rsidP="00000000" w:rsidRDefault="00000000" w:rsidRPr="00000000" w14:paraId="0000003C">
      <w:pPr>
        <w:spacing w:line="240" w:lineRule="auto"/>
        <w:rPr/>
      </w:pPr>
      <w:r w:rsidDel="00000000" w:rsidR="00000000" w:rsidRPr="00000000">
        <w:rPr>
          <w:rtl w:val="0"/>
        </w:rPr>
      </w:r>
    </w:p>
    <w:p w:rsidR="00000000" w:rsidDel="00000000" w:rsidP="00000000" w:rsidRDefault="00000000" w:rsidRPr="00000000" w14:paraId="0000003D">
      <w:pPr>
        <w:spacing w:line="240" w:lineRule="auto"/>
        <w:rPr/>
      </w:pPr>
      <w:r w:rsidDel="00000000" w:rsidR="00000000" w:rsidRPr="00000000">
        <w:rPr>
          <w:rtl w:val="0"/>
        </w:rPr>
        <w:t xml:space="preserve">Where a student reaches an S3, the team will make contact with parents/carers. If this occurs repeatedly, school will also be contacted. Where a student’s behaviour is deemed extreme, or where a student cannot respond to staff instructions and is deemed a Health &amp; Safety concern; we will contact both school and parents/carers to discuss next steps. These next steps could be, a fixed term exclusion from the host school, and/or termination of the placement at Balance AP.</w:t>
      </w:r>
    </w:p>
    <w:p w:rsidR="00000000" w:rsidDel="00000000" w:rsidP="00000000" w:rsidRDefault="00000000" w:rsidRPr="00000000" w14:paraId="0000003E">
      <w:pPr>
        <w:pStyle w:val="Heading3"/>
        <w:spacing w:line="240" w:lineRule="auto"/>
        <w:rPr>
          <w:sz w:val="22"/>
          <w:szCs w:val="22"/>
        </w:rPr>
      </w:pPr>
      <w:r w:rsidDel="00000000" w:rsidR="00000000" w:rsidRPr="00000000">
        <w:rPr>
          <w:rtl w:val="0"/>
        </w:rPr>
      </w:r>
    </w:p>
    <w:p w:rsidR="00000000" w:rsidDel="00000000" w:rsidP="00000000" w:rsidRDefault="00000000" w:rsidRPr="00000000" w14:paraId="0000003F">
      <w:pPr>
        <w:rPr>
          <w:u w:val="single"/>
        </w:rPr>
      </w:pPr>
      <w:r w:rsidDel="00000000" w:rsidR="00000000" w:rsidRPr="00000000">
        <w:rPr>
          <w:u w:val="single"/>
          <w:rtl w:val="0"/>
        </w:rPr>
        <w:t xml:space="preserve">Strikes</w:t>
      </w:r>
    </w:p>
    <w:p w:rsidR="00000000" w:rsidDel="00000000" w:rsidP="00000000" w:rsidRDefault="00000000" w:rsidRPr="00000000" w14:paraId="00000040">
      <w:pPr>
        <w:rPr/>
      </w:pPr>
      <w:r w:rsidDel="00000000" w:rsidR="00000000" w:rsidRPr="00000000">
        <w:rPr>
          <w:rtl w:val="0"/>
        </w:rPr>
        <w:t xml:space="preserve">Students whose behaviour repeatedly fails to meet expectations may receive a strike for their disruptive behaviour. Strike meetings will be held with parents/ carers and school to discuss next steps and strategies that can be deployed to improve student choices. Students who receive two strikes will have their place terminated from Balance AP. As a reasonable adjustment CIC/ EHCP students will receive an additional strike to support their re integration back into education.</w:t>
      </w:r>
    </w:p>
    <w:p w:rsidR="00000000" w:rsidDel="00000000" w:rsidP="00000000" w:rsidRDefault="00000000" w:rsidRPr="00000000" w14:paraId="00000041">
      <w:pPr>
        <w:rPr>
          <w:u w:val="single"/>
        </w:rPr>
      </w:pPr>
      <w:r w:rsidDel="00000000" w:rsidR="00000000" w:rsidRPr="00000000">
        <w:rPr>
          <w:u w:val="single"/>
          <w:rtl w:val="0"/>
        </w:rPr>
        <w:t xml:space="preserv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How do we respond to bullying?</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at Balance Alternative Provision will not be tolerated in any form. Students will always be taught to challenge stereotypes and treat each other with respect. Students should be vigilant and report any physical, verbal or emotional bullying to a member of staff. As a pro-active strategy, all students will be educated on not being prejudice towards others through the daily PSHE and RSE Curriculum.</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are being bullied please report it to a member of staff immediately. We have a zero-tolerance policy to bullying and will deal with any cases swiftly and effectively. Please refer to our Bullying Policy for further information.</w:t>
      </w:r>
    </w:p>
    <w:p w:rsidR="00000000" w:rsidDel="00000000" w:rsidP="00000000" w:rsidRDefault="00000000" w:rsidRPr="00000000" w14:paraId="00000047">
      <w:pPr>
        <w:rPr>
          <w:rFonts w:ascii="Calibri" w:cs="Calibri" w:eastAsia="Calibri" w:hAnsi="Calibri"/>
          <w:color w:val="000000"/>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Last Updated: September 202</w:t>
    </w:r>
    <w:r w:rsidDel="00000000" w:rsidR="00000000" w:rsidRPr="00000000">
      <w:rPr>
        <w:rtl w:val="0"/>
      </w:rPr>
      <w:t xml:space="preserve">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-358139</wp:posOffset>
          </wp:positionV>
          <wp:extent cx="2331720" cy="1038502"/>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27543"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Next Reviewed: September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3">
    <w:name w:val="heading 3"/>
    <w:basedOn w:val="Normal"/>
    <w:next w:val="Normal"/>
    <w:link w:val="Heading3Char"/>
    <w:uiPriority w:val="9"/>
    <w:unhideWhenUsed w:val="1"/>
    <w:qFormat w:val="1"/>
    <w:rsid w:val="00351357"/>
    <w:pPr>
      <w:spacing w:after="0" w:line="276" w:lineRule="auto"/>
      <w:outlineLvl w:val="2"/>
    </w:pPr>
    <w:rPr>
      <w:rFonts w:eastAsiaTheme="minorEastAsia"/>
      <w:smallCaps w:val="1"/>
      <w:spacing w:val="5"/>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c12WpRDAZae3EilZHhN/ug6GEw==">CgMxLjA4AHIhMVpxVktsLWlRWk1vWjd2TWtyemhQTEtVSDdYY29NZVlQ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2022-10-12T16:34:00Z</dcterms:created>
  <dc:creator>Lucy Greaves</dc:creator>
</cp:coreProperties>
</file>