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Complaints Policy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policy was approved by the Headteacher Andrew Dean on 01/09/2026 and is effective immediately. The report is reviewed annually.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 Date: 01/09/2027</w:t>
      </w:r>
    </w:p>
    <w:p w:rsidR="00000000" w:rsidDel="00000000" w:rsidP="00000000" w:rsidRDefault="00000000" w:rsidRPr="00000000" w14:paraId="00000005">
      <w:pPr>
        <w:keepNext w:val="0"/>
        <w:keepLines w:val="0"/>
        <w:spacing w:before="48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Introduction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Balance AP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is committed to providing a high-quality education and maintaining a strong relationship with parents, pupils, and the wider school community. We take all concerns and complaints seriously and strive to resolve them in a fair and timely manner.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policy complies with Part 7 of The Education (Independent School Standards) Regulations 2014 and ensures a clear, transparent process for handling complaints.</w:t>
      </w:r>
    </w:p>
    <w:p w:rsidR="00000000" w:rsidDel="00000000" w:rsidP="00000000" w:rsidRDefault="00000000" w:rsidRPr="00000000" w14:paraId="00000009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Scope of the Policy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policy applies to complaints made by: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Parents of current pupils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Parents of prospective pupils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Any other stakeholders directly affected by the school’s operations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 does not cover: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Complaints from staff (handled through grievance procedures)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Complaints about exclusions (covered by school exclusion policy)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Safeguarding concerns (handled under the school’s safeguarding policy)</w:t>
      </w:r>
    </w:p>
    <w:p w:rsidR="00000000" w:rsidDel="00000000" w:rsidP="00000000" w:rsidRDefault="00000000" w:rsidRPr="00000000" w14:paraId="00000013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Complaints Procedure</w:t>
      </w:r>
    </w:p>
    <w:p w:rsidR="00000000" w:rsidDel="00000000" w:rsidP="00000000" w:rsidRDefault="00000000" w:rsidRPr="00000000" w14:paraId="00000015">
      <w:pPr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Stage 1 – Informal Resolution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Concerns should be raised with the relevant teacher or staff member as soon as possible.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unresolved, parents should contact a senior staff member or the headteacher.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Most complaints are resolved informally within 5 school days.</w:t>
      </w:r>
    </w:p>
    <w:p w:rsidR="00000000" w:rsidDel="00000000" w:rsidP="00000000" w:rsidRDefault="00000000" w:rsidRPr="00000000" w14:paraId="00000019">
      <w:pPr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Stage 2 – Formal Complaint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the issue remains unresolved, a formal complaint should be submitted in writing to the headteacher.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school will acknowledge receipt within 5 school days.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senior staff member or the headteacher will investigate the matter.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written response will be provided within 10 school days of acknowledgment.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the complaint is about the headteacher, it should be addressed to the proprietor.</w:t>
      </w:r>
    </w:p>
    <w:p w:rsidR="00000000" w:rsidDel="00000000" w:rsidP="00000000" w:rsidRDefault="00000000" w:rsidRPr="00000000" w14:paraId="0000001F">
      <w:pPr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Stage 3 – Panel Hearing (Final Stage)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the complainant is dissatisfied, they may request a complaints panel hearing.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panel will consist of at least three people, including one independent person with no connection to the school.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hearing will take place within 15 school days of the request.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complainant may attend and be accompanied by a representative.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panel will provide a written decision within 5 school days of the hearing.</w:t>
      </w:r>
    </w:p>
    <w:p w:rsidR="00000000" w:rsidDel="00000000" w:rsidP="00000000" w:rsidRDefault="00000000" w:rsidRPr="00000000" w14:paraId="00000025">
      <w:pPr>
        <w:keepNext w:val="0"/>
        <w:keepLines w:val="0"/>
        <w:spacing w:after="80" w:lineRule="auto"/>
        <w:ind w:left="36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Record-Keeping &amp; Confidentiality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written record of complaints will be maintained, indicating whether they were resolved at Stage 1, 2, or 3.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Records will be kept confidentially, except where requested by Ofsted or other regulatory authorities.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Any recommendations made by the panel will be shared with relevant parties.</w:t>
      </w:r>
    </w:p>
    <w:p w:rsidR="00000000" w:rsidDel="00000000" w:rsidP="00000000" w:rsidRDefault="00000000" w:rsidRPr="00000000" w14:paraId="0000002A">
      <w:pPr>
        <w:keepNext w:val="0"/>
        <w:keepLines w:val="0"/>
        <w:spacing w:after="8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Availability of the Policy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policy is available on the school website and on request directly from the school.</w:t>
      </w:r>
    </w:p>
    <w:p w:rsidR="00000000" w:rsidDel="00000000" w:rsidP="00000000" w:rsidRDefault="00000000" w:rsidRPr="00000000" w14:paraId="0000002D">
      <w:pPr>
        <w:keepNext w:val="0"/>
        <w:keepLines w:val="0"/>
        <w:spacing w:after="80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spacing w:after="80" w:lineRule="auto"/>
        <w:ind w:left="0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Monitoring &amp; Review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policy will be reviewed annually by the Headteacher and Proprietor to ensure compliance with regulatory requirements.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Complaints and any actions taken will be documented and stored securely for inspection by the Headteacher and the Proprietor in accordance with the GDPR policy.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Correspondence and records related to complaints will remain confidential, except where required by law.</w:t>
      </w:r>
    </w:p>
    <w:p w:rsidR="00000000" w:rsidDel="00000000" w:rsidP="00000000" w:rsidRDefault="00000000" w:rsidRPr="00000000" w14:paraId="00000032">
      <w:pPr>
        <w:spacing w:befor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Commitment to Improvement:</w:t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view complaints positively as an opportunity to improve the quality of the education and support we provide. We are committed to resolving complaints fairly, efficiently, and confidentially.</w:t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more details on confidentiality or to discuss a complaint, please contact the Headteacher.</w:t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4981575</wp:posOffset>
          </wp:positionH>
          <wp:positionV relativeFrom="paragraph">
            <wp:posOffset>-342899</wp:posOffset>
          </wp:positionV>
          <wp:extent cx="1636713" cy="687894"/>
          <wp:effectExtent b="0" l="0" r="0" t="0"/>
          <wp:wrapSquare wrapText="bothSides" distB="114300" distT="11430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8846" l="0" r="0" t="29006"/>
                  <a:stretch>
                    <a:fillRect/>
                  </a:stretch>
                </pic:blipFill>
                <pic:spPr>
                  <a:xfrm>
                    <a:off x="0" y="0"/>
                    <a:ext cx="1636713" cy="68789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