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b w:val="1"/>
          <w:bCs w:val="1"/>
          <w:smallCaps w:val="1"/>
          <w:color w:val="0aadbc"/>
          <w:u w:val="single"/>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spacing w:after="0" w:lineRule="auto"/>
        <w:jc w:val="center"/>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Anti-Bullying Policy</w:t>
      </w:r>
    </w:p>
    <w:p w:rsidR="00000000" w:rsidDel="00000000" w:rsidP="00000000" w:rsidRDefault="00000000" w:rsidRPr="00000000" w14:paraId="00000003">
      <w:pPr>
        <w:spacing w:after="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004">
      <w:pPr>
        <w:spacing w:after="0" w:lineRule="auto"/>
        <w:rPr>
          <w:rFonts w:ascii="Calibri" w:cs="Calibri" w:eastAsia="Calibri" w:hAnsi="Calibri"/>
          <w:b w:val="1"/>
          <w:bCs w:val="1"/>
        </w:rPr>
      </w:pPr>
      <w:r w:rsidDel="00000000" w:rsidR="00000000" w:rsidRPr="00000000">
        <w:rPr>
          <w:rFonts w:ascii="Calibri" w:cs="Calibri" w:eastAsia="Calibri" w:hAnsi="Calibri"/>
          <w:rtl w:val="0"/>
        </w:rPr>
        <w:t xml:space="preserve">Bullying </w:t>
      </w:r>
      <w:r w:rsidDel="00000000" w:rsidR="00000000" w:rsidRPr="00000000">
        <w:rPr>
          <w:rtl w:val="0"/>
        </w:rPr>
        <w:t xml:space="preserve">is a very</w:t>
      </w:r>
      <w:r w:rsidDel="00000000" w:rsidR="00000000" w:rsidRPr="00000000">
        <w:rPr>
          <w:rFonts w:ascii="Calibri" w:cs="Calibri" w:eastAsia="Calibri" w:hAnsi="Calibri"/>
          <w:rtl w:val="0"/>
        </w:rPr>
        <w:t xml:space="preserve"> serious issue that can cause considerable anxiety and distress. At its most serious level, bullying can have a disastrous effect on a child’s wellbeing, and in very rare cases has been a feature in the suicide of some young people. See the following government guidance for more details. </w:t>
      </w:r>
      <w:r w:rsidDel="00000000" w:rsidR="00000000" w:rsidRPr="00000000">
        <w:rPr>
          <w:rFonts w:ascii="Calibri" w:cs="Calibri" w:eastAsia="Calibri" w:hAnsi="Calibri"/>
          <w:color w:val="0000ff"/>
          <w:rtl w:val="0"/>
        </w:rPr>
        <w:t xml:space="preserve">https://www.gov.uk/government/publications/preventing‐and‐tackling‐bullying </w:t>
      </w:r>
      <w:r w:rsidDel="00000000" w:rsidR="00000000" w:rsidRPr="00000000">
        <w:rPr>
          <w:rtl w:val="0"/>
        </w:rPr>
      </w:r>
    </w:p>
    <w:p w:rsidR="00000000" w:rsidDel="00000000" w:rsidP="00000000" w:rsidRDefault="00000000" w:rsidRPr="00000000" w14:paraId="00000005">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06">
      <w:pPr>
        <w:spacing w:after="0" w:lineRule="auto"/>
        <w:rPr>
          <w:rFonts w:ascii="Calibri" w:cs="Calibri" w:eastAsia="Calibri" w:hAnsi="Calibri"/>
        </w:rPr>
      </w:pPr>
      <w:r w:rsidDel="00000000" w:rsidR="00000000" w:rsidRPr="00000000">
        <w:rPr>
          <w:rFonts w:ascii="Calibri" w:cs="Calibri" w:eastAsia="Calibri" w:hAnsi="Calibri"/>
          <w:rtl w:val="0"/>
        </w:rPr>
        <w:t xml:space="preserve">All incidences of bullying, including cyber‐bullying and prejudice‐based bullying will be recorded &amp; reported and will be managed through our behaviour and safeguarding policies.</w:t>
      </w:r>
    </w:p>
    <w:p w:rsidR="00000000" w:rsidDel="00000000" w:rsidP="00000000" w:rsidRDefault="00000000" w:rsidRPr="00000000" w14:paraId="00000007">
      <w:pPr>
        <w:spacing w:after="0" w:lineRule="auto"/>
        <w:rPr>
          <w:rFonts w:ascii="Calibri" w:cs="Calibri" w:eastAsia="Calibri" w:hAnsi="Calibri"/>
          <w:b w:val="1"/>
          <w:bCs w:val="1"/>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08">
      <w:pPr>
        <w:spacing w:after="0" w:lineRule="auto"/>
        <w:rPr>
          <w:rFonts w:ascii="Calibri" w:cs="Calibri" w:eastAsia="Calibri" w:hAnsi="Calibri"/>
          <w:b w:val="1"/>
          <w:bCs w:val="1"/>
        </w:rPr>
      </w:pPr>
      <w:r w:rsidDel="00000000" w:rsidR="00000000" w:rsidRPr="00000000">
        <w:rPr>
          <w:rFonts w:ascii="Calibri" w:cs="Calibri" w:eastAsia="Calibri" w:hAnsi="Calibri"/>
          <w:rtl w:val="0"/>
        </w:rPr>
        <w:t xml:space="preserve">Bullying incidents including discriminatory and prejudicial behaviour e.g. racist, disability and homophobic bullying and use of derogatory language will be recorded and analysed. </w:t>
      </w:r>
      <w:r w:rsidDel="00000000" w:rsidR="00000000" w:rsidRPr="00000000">
        <w:rPr>
          <w:rtl w:val="0"/>
        </w:rPr>
      </w:r>
    </w:p>
    <w:p w:rsidR="00000000" w:rsidDel="00000000" w:rsidP="00000000" w:rsidRDefault="00000000" w:rsidRPr="00000000" w14:paraId="00000009">
      <w:pPr>
        <w:spacing w:after="0" w:before="280" w:line="240" w:lineRule="auto"/>
        <w:rPr>
          <w:rFonts w:ascii="Calibri" w:cs="Calibri" w:eastAsia="Calibri" w:hAnsi="Calibri"/>
        </w:rPr>
      </w:pPr>
      <w:r w:rsidDel="00000000" w:rsidR="00000000" w:rsidRPr="00000000">
        <w:rPr>
          <w:rFonts w:ascii="Calibri" w:cs="Calibri" w:eastAsia="Calibri" w:hAnsi="Calibri"/>
          <w:rtl w:val="0"/>
        </w:rPr>
        <w:t xml:space="preserve">Bullying is usually defined as behaviour that is: </w:t>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Repeated</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intended to hurt someone either physically or emotionally</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often aimed at certain groups, for example because of race, religion, gender or sexual orientation</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0F">
      <w:pPr>
        <w:spacing w:after="0" w:lineRule="auto"/>
        <w:rPr>
          <w:rFonts w:ascii="Calibri" w:cs="Calibri" w:eastAsia="Calibri" w:hAnsi="Calibri"/>
        </w:rPr>
      </w:pPr>
      <w:r w:rsidDel="00000000" w:rsidR="00000000" w:rsidRPr="00000000">
        <w:rPr>
          <w:rFonts w:ascii="Calibri" w:cs="Calibri" w:eastAsia="Calibri" w:hAnsi="Calibri"/>
          <w:rtl w:val="0"/>
        </w:rPr>
        <w:t xml:space="preserve">Bullying is regularly covered in the PSHE Curriculum. If the bullying is particularly serious, or the procedures we have put in place are deemed to be ineffective, the DSL and the Deputy will consider implementing Child Protection procedures.</w:t>
      </w:r>
    </w:p>
    <w:p w:rsidR="00000000" w:rsidDel="00000000" w:rsidP="00000000" w:rsidRDefault="00000000" w:rsidRPr="00000000" w14:paraId="00000010">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11">
      <w:pPr>
        <w:spacing w:after="0" w:lineRule="auto"/>
        <w:rPr>
          <w:rFonts w:ascii="Calibri" w:cs="Calibri" w:eastAsia="Calibri" w:hAnsi="Calibri"/>
        </w:rPr>
      </w:pPr>
      <w:r w:rsidDel="00000000" w:rsidR="00000000" w:rsidRPr="00000000">
        <w:rPr>
          <w:rFonts w:ascii="Calibri" w:cs="Calibri" w:eastAsia="Calibri" w:hAnsi="Calibri"/>
          <w:rtl w:val="0"/>
        </w:rPr>
        <w:t xml:space="preserve">Bullying incidents including discriminatory and prejudicial behaviour e.g. racist, disability, misogyny, sexuality, gender and homophobic bullying and use of derogatory language will be recorded and reported on our Bullying tracker.</w:t>
      </w:r>
    </w:p>
    <w:p w:rsidR="00000000" w:rsidDel="00000000" w:rsidP="00000000" w:rsidRDefault="00000000" w:rsidRPr="00000000" w14:paraId="00000012">
      <w:pPr>
        <w:spacing w:after="0" w:line="240" w:lineRule="auto"/>
        <w:rPr>
          <w:rFonts w:ascii="Calibri" w:cs="Calibri" w:eastAsia="Calibri" w:hAnsi="Calibri"/>
          <w:b w:val="1"/>
          <w:bCs w:val="1"/>
          <w:smallCaps w:val="1"/>
          <w:color w:val="000000"/>
          <w:u w:val="single"/>
        </w:rPr>
      </w:pPr>
      <w:r w:rsidDel="00000000" w:rsidR="00000000" w:rsidRPr="00000000">
        <w:rPr>
          <w:rtl w:val="0"/>
        </w:rPr>
      </w:r>
    </w:p>
    <w:p w:rsidR="00000000" w:rsidDel="00000000" w:rsidP="00000000" w:rsidRDefault="00000000" w:rsidRPr="00000000" w14:paraId="00000013">
      <w:pPr>
        <w:spacing w:line="240" w:lineRule="auto"/>
        <w:rPr>
          <w:b w:val="1"/>
          <w:bCs w:val="1"/>
          <w:smallCaps w:val="1"/>
          <w:color w:val="0aadbc"/>
          <w:u w:val="single"/>
        </w:rPr>
      </w:pPr>
      <w:r w:rsidDel="00000000" w:rsidR="00000000" w:rsidRPr="00000000">
        <w:rPr>
          <w:rtl w:val="0"/>
        </w:rPr>
      </w:r>
    </w:p>
    <w:p w:rsidR="00000000" w:rsidDel="00000000" w:rsidP="00000000" w:rsidRDefault="00000000" w:rsidRPr="00000000" w14:paraId="00000014">
      <w:pPr>
        <w:spacing w:line="240" w:lineRule="auto"/>
        <w:rPr>
          <w:b w:val="1"/>
          <w:bCs w:val="1"/>
          <w:smallCaps w:val="1"/>
          <w:color w:val="0aadbc"/>
          <w:u w:val="single"/>
        </w:rPr>
      </w:pPr>
      <w:bookmarkStart w:colFirst="0" w:colLast="0" w:name="_heading=h.2zr8xufwx733" w:id="1"/>
      <w:bookmarkEnd w:id="1"/>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tl w:val="0"/>
      </w:rPr>
      <w:t xml:space="preserve">Page |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color w:val="000000"/>
        <w:rtl w:val="0"/>
      </w:rPr>
      <w:t xml:space="preserve">Last Updated: September 20</w:t>
    </w:r>
    <w:r w:rsidDel="00000000" w:rsidR="00000000" w:rsidRPr="00000000">
      <w:rPr>
        <w:rtl w:val="0"/>
      </w:rPr>
      <w:t xml:space="preserve">26</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4206240</wp:posOffset>
          </wp:positionH>
          <wp:positionV relativeFrom="paragraph">
            <wp:posOffset>-358138</wp:posOffset>
          </wp:positionV>
          <wp:extent cx="2331720" cy="1038502"/>
          <wp:effectExtent b="0" l="0" r="0" t="0"/>
          <wp:wrapSquare wrapText="bothSides" distB="0" distT="0" distL="114300" distR="114300"/>
          <wp:docPr id="3" name="image1.jpg"/>
          <a:graphic>
            <a:graphicData uri="http://schemas.openxmlformats.org/drawingml/2006/picture">
              <pic:pic>
                <pic:nvPicPr>
                  <pic:cNvPr id="0" name="image1.jpg"/>
                  <pic:cNvPicPr preferRelativeResize="0"/>
                </pic:nvPicPr>
                <pic:blipFill>
                  <a:blip r:embed="rId1"/>
                  <a:srcRect b="27542" l="0" r="0" t="27919"/>
                  <a:stretch>
                    <a:fillRect/>
                  </a:stretch>
                </pic:blipFill>
                <pic:spPr>
                  <a:xfrm>
                    <a:off x="0" y="0"/>
                    <a:ext cx="2331720" cy="1038502"/>
                  </a:xfrm>
                  <a:prstGeom prst="rect"/>
                  <a:ln/>
                </pic:spPr>
              </pic:pic>
            </a:graphicData>
          </a:graphic>
        </wp:anchor>
      </w:drawing>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color w:val="000000"/>
        <w:rtl w:val="0"/>
      </w:rPr>
      <w:t xml:space="preserve">Next Reviewed: September 202</w:t>
    </w:r>
    <w:r w:rsidDel="00000000" w:rsidR="00000000" w:rsidRPr="00000000">
      <w:rPr>
        <w:rtl w:val="0"/>
      </w:rPr>
      <w:t xml:space="preserve">7</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spacing w:after="0" w:line="276" w:lineRule="auto"/>
    </w:pPr>
    <w:rPr>
      <w:smallCaps w:val="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link w:val="Heading3Char"/>
    <w:uiPriority w:val="9"/>
    <w:semiHidden w:val="1"/>
    <w:unhideWhenUsed w:val="1"/>
    <w:qFormat w:val="1"/>
    <w:rsid w:val="00351357"/>
    <w:pPr>
      <w:spacing w:after="0" w:line="276" w:lineRule="auto"/>
      <w:outlineLvl w:val="2"/>
    </w:pPr>
    <w:rPr>
      <w:rFonts w:eastAsiaTheme="minorEastAsia"/>
      <w:smallCaps w:val="1"/>
      <w:spacing w:val="5"/>
      <w:sz w:val="24"/>
      <w:szCs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F34E65"/>
    <w:pPr>
      <w:ind w:left="720"/>
      <w:contextualSpacing w:val="1"/>
    </w:pPr>
  </w:style>
  <w:style w:type="paragraph" w:styleId="Header">
    <w:name w:val="header"/>
    <w:basedOn w:val="Normal"/>
    <w:link w:val="HeaderChar"/>
    <w:uiPriority w:val="99"/>
    <w:unhideWhenUsed w:val="1"/>
    <w:rsid w:val="00B42968"/>
    <w:pPr>
      <w:tabs>
        <w:tab w:val="center" w:pos="4513"/>
        <w:tab w:val="right" w:pos="9026"/>
      </w:tabs>
      <w:spacing w:after="0" w:line="240" w:lineRule="auto"/>
    </w:pPr>
  </w:style>
  <w:style w:type="character" w:styleId="HeaderChar" w:customStyle="1">
    <w:name w:val="Header Char"/>
    <w:basedOn w:val="DefaultParagraphFont"/>
    <w:link w:val="Header"/>
    <w:uiPriority w:val="99"/>
    <w:rsid w:val="00B42968"/>
  </w:style>
  <w:style w:type="paragraph" w:styleId="Footer">
    <w:name w:val="footer"/>
    <w:basedOn w:val="Normal"/>
    <w:link w:val="FooterChar"/>
    <w:uiPriority w:val="99"/>
    <w:unhideWhenUsed w:val="1"/>
    <w:rsid w:val="00B42968"/>
    <w:pPr>
      <w:tabs>
        <w:tab w:val="center" w:pos="4513"/>
        <w:tab w:val="right" w:pos="9026"/>
      </w:tabs>
      <w:spacing w:after="0" w:line="240" w:lineRule="auto"/>
    </w:pPr>
  </w:style>
  <w:style w:type="character" w:styleId="FooterChar" w:customStyle="1">
    <w:name w:val="Footer Char"/>
    <w:basedOn w:val="DefaultParagraphFont"/>
    <w:link w:val="Footer"/>
    <w:uiPriority w:val="99"/>
    <w:rsid w:val="00B42968"/>
  </w:style>
  <w:style w:type="character" w:styleId="Heading3Char" w:customStyle="1">
    <w:name w:val="Heading 3 Char"/>
    <w:basedOn w:val="DefaultParagraphFont"/>
    <w:link w:val="Heading3"/>
    <w:uiPriority w:val="9"/>
    <w:rsid w:val="00351357"/>
    <w:rPr>
      <w:rFonts w:eastAsiaTheme="minorEastAsia"/>
      <w:smallCaps w:val="1"/>
      <w:spacing w:val="5"/>
      <w:sz w:val="24"/>
      <w:szCs w:val="24"/>
    </w:rPr>
  </w:style>
  <w:style w:type="table" w:styleId="TableGrid">
    <w:name w:val="Table Grid"/>
    <w:basedOn w:val="TableNormal"/>
    <w:uiPriority w:val="39"/>
    <w:rsid w:val="00351357"/>
    <w:pPr>
      <w:spacing w:after="0" w:line="240" w:lineRule="auto"/>
      <w:jc w:val="both"/>
    </w:pPr>
    <w:rPr>
      <w:rFonts w:eastAsiaTheme="minorEastAsia"/>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351357"/>
    <w:pPr>
      <w:spacing w:after="100" w:afterAutospacing="1" w:before="100" w:beforeAutospacing="1" w:line="276" w:lineRule="auto"/>
      <w:jc w:val="both"/>
    </w:pPr>
    <w:rPr>
      <w:rFonts w:ascii="Times New Roman" w:cs="Times New Roman" w:eastAsia="Times New Roman" w:hAnsi="Times New Roman"/>
      <w:sz w:val="20"/>
      <w:szCs w:val="20"/>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P7fNepvE7j+aCkfphMU9keB8Rw==">CgMxLjAyCGguZ2pkZ3hzMg5oLjJ6cjh4dWZ3eDczMzgAciExQTJCaEFxUTV2QWtHMTN6cWVHVUJBOVRmc3lkQk9fT2k=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2022-10-16T20:32:00Z</dcterms:created>
  <dc:creator>Lucy Greaves</dc:creator>
</cp:coreProperties>
</file>